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8.gif" ContentType="image/gif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spacing w:lineRule="auto" w:line="240" w:before="0" w:after="0"/>
        <w:ind w:left="0" w:right="20" w:hanging="0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</w:p>
    <w:p>
      <w:pPr>
        <w:pStyle w:val="5"/>
        <w:spacing w:lineRule="auto" w:line="240" w:before="0" w:after="0"/>
        <w:ind w:left="0" w:right="20" w:hanging="0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 xml:space="preserve">детский сад комбинированного вида № 16 «Красная шапочка» </w:t>
      </w:r>
    </w:p>
    <w:p>
      <w:pPr>
        <w:pStyle w:val="5"/>
        <w:spacing w:lineRule="auto" w:line="240" w:before="0" w:after="0"/>
        <w:ind w:left="0" w:right="20" w:hanging="0"/>
        <w:jc w:val="center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  <w:t>г. Минеральные Воды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Конспект </w:t>
      </w:r>
    </w:p>
    <w:p>
      <w:pPr>
        <w:pStyle w:val="Normal"/>
        <w:spacing w:before="0" w:after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организованной образовательной  деятельности </w:t>
      </w:r>
    </w:p>
    <w:p>
      <w:pPr>
        <w:pStyle w:val="Normal"/>
        <w:spacing w:before="0" w:after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с элементами арт терапии с детьми подготовительной  группы </w:t>
      </w:r>
    </w:p>
    <w:p>
      <w:pPr>
        <w:pStyle w:val="Normal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360" w:before="0" w:after="0"/>
        <w:jc w:val="center"/>
        <w:rPr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  <w:u w:val="single"/>
        </w:rPr>
        <w:t>«Как Клякса-художница училась краски смешивать».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1066800</wp:posOffset>
            </wp:positionH>
            <wp:positionV relativeFrom="paragraph">
              <wp:posOffset>24765</wp:posOffset>
            </wp:positionV>
            <wp:extent cx="3542030" cy="3801110"/>
            <wp:effectExtent l="0" t="0" r="0" b="0"/>
            <wp:wrapSquare wrapText="largest"/>
            <wp:docPr id="1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5664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5664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Воспитатель: Щербина С.Я.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Borders w:display="allPages" w:offsetFrom="text">
            <w:top w:val="single" w:sz="48" w:space="1" w:color="000000"/>
            <w:left w:val="single" w:sz="48" w:space="1" w:color="000000"/>
            <w:bottom w:val="single" w:sz="48" w:space="1" w:color="000000"/>
            <w:right w:val="single" w:sz="48" w:space="1" w:color="000000"/>
          </w:pgBorders>
          <w:pgNumType w:fmt="decimal"/>
          <w:formProt w:val="false"/>
          <w:textDirection w:val="lrTb"/>
        </w:sect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Программное содержание: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приобщить детей к удивительному миру искусства, развивать фантазию, творчество, воображение, эстетические чувства;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закрепить умение смешивать краски для получение новых цветов и оттенков, рисование по мокрому слою;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воспитывать трудолюбие, чувство взаимовыручки, аккуратность при работе с красками.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Материалы и оборудование: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мольберт, матрешка, картинки с нарисованными геометрическими фигурами, репродукции портретов, пейзажей, натюрмортов, записка с загадкой, таблица «Подбери  нужный цвет», карандаши цветные, поролоновые губки, акварель, кисти,  влажные салфетки, стаканчики- непроливайки, палитра, конверт, иллюстрации с изображением бабочек, фонограмма со спокойной музыкой.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Предшествующая работа: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разучивание стихотворения «О картинах» М. Яснова, упражнение в смешивании красок для получения другого цвета, оттенков, беседа о бабочках, наблюдение в природе, вырезание ладошек силуэтов из бумаги.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Активизация словаря: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пейзаж, натюрморт, портрет, оттенки, репродукции.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Ход ООД.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Воспитатель:</w:t>
      </w:r>
      <w:r>
        <w:rPr>
          <w:rFonts w:cs="Times New Roman" w:ascii="Times New Roman" w:hAnsi="Times New Roman"/>
          <w:sz w:val="24"/>
          <w:szCs w:val="24"/>
        </w:rPr>
        <w:t xml:space="preserve"> Здравствуйте, ребята! Я очень рада вас видеть. Давайте поприветствуем друг друга ладошками. Передадим друг другу свое тепло и хорошее настроение (прикосновение передается по кругу, от одного участника к другому, при этом дети молча улыбаются друг другу), затем берутся за руки и произносят слова: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Мы ладошками коснулись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 друг другу улыбнулись.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Ты- мой друг и я- твой друг.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Как прекрасен мир вокруг.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(Раздается стук в дверь, появляется клякса, в руках ведерко с грязной водой. Клякса здоровается с детьми, показывает ведерко и говорит, что это краски).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Клякса:</w:t>
      </w:r>
      <w:r>
        <w:rPr>
          <w:rFonts w:cs="Times New Roman" w:ascii="Times New Roman" w:hAnsi="Times New Roman"/>
          <w:sz w:val="24"/>
          <w:szCs w:val="24"/>
        </w:rPr>
        <w:t xml:space="preserve"> я слышала, что краски можно смешивать. Здорово! Я стала смешивать краски, как настоящий художник. Нужно смешать, как можно больше разных красок, чтобы было нарядно, красиво, разноцветно. Но смотрите, что получилось- грязь! Не пойму, в чем дело! У вас краски не превращаются в грязь? Вы, наверное, знаете какие- то заклинания, секреты.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Воспитатель:</w:t>
      </w:r>
      <w:r>
        <w:rPr>
          <w:rFonts w:cs="Times New Roman" w:ascii="Times New Roman" w:hAnsi="Times New Roman"/>
          <w:sz w:val="24"/>
          <w:szCs w:val="24"/>
        </w:rPr>
        <w:t xml:space="preserve"> Расскажите, ребята, зачем смешивают краски? Какие основные, главные цвета существуют?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Три цвета, три цвета, три цвета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Ребята, не мало ли это?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 где нам зеленый, оранжевый взять?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 если нам краски по парам смешать?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 синей и красной (вот этой)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Получим мы цвет… (фиолетовый)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 синий мы с желтой смешаем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Какой мы цвет получаем? (зеленый)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 красный плюс желтый, для всех не секрет,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Дают нам конечно, … (оранжевый цвет).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Клякса:</w:t>
      </w:r>
      <w:r>
        <w:rPr>
          <w:rFonts w:cs="Times New Roman" w:ascii="Times New Roman" w:hAnsi="Times New Roman"/>
          <w:sz w:val="24"/>
          <w:szCs w:val="24"/>
        </w:rPr>
        <w:t xml:space="preserve"> А как получить голубой цвет, розовый?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(Дети объясняют и показывают, смешивая белила с каплей синего, красного цвета).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Клякса:</w:t>
      </w:r>
      <w:r>
        <w:rPr>
          <w:rFonts w:cs="Times New Roman" w:ascii="Times New Roman" w:hAnsi="Times New Roman"/>
          <w:sz w:val="24"/>
          <w:szCs w:val="24"/>
        </w:rPr>
        <w:t xml:space="preserve"> А белую зачем добавлять, она же будет не заметна? А черную краску можно добавить? Она же все зачернит. А как получить коричневую краску, салатовую.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(Дети вместе с кляксой заполняют таблицу- подсказку получения новых цветов и оттенков).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Воспитатель:</w:t>
      </w:r>
      <w:r>
        <w:rPr>
          <w:rFonts w:cs="Times New Roman" w:ascii="Times New Roman" w:hAnsi="Times New Roman"/>
          <w:sz w:val="24"/>
          <w:szCs w:val="24"/>
        </w:rPr>
        <w:t xml:space="preserve"> А давайте, украсим зонтик Кляксы цветами радуги, чтобы он стал красивым и нарядным.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66040</wp:posOffset>
            </wp:positionH>
            <wp:positionV relativeFrom="paragraph">
              <wp:posOffset>635</wp:posOffset>
            </wp:positionV>
            <wp:extent cx="3426460" cy="3598545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708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(Дети вспоминают очередность расположения цветов и вместе с воспитателем украшают цветными ладошками).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Клякса:</w:t>
      </w:r>
      <w:r>
        <w:rPr>
          <w:rFonts w:cs="Times New Roman" w:ascii="Times New Roman" w:hAnsi="Times New Roman"/>
          <w:sz w:val="24"/>
          <w:szCs w:val="24"/>
        </w:rPr>
        <w:t xml:space="preserve"> Я с таким чудесным зонтиком такой красавицей стала, ну прямо натюрморт пишите с меня.</w:t>
      </w:r>
    </w:p>
    <w:p>
      <w:pPr>
        <w:pStyle w:val="Normal"/>
        <w:ind w:left="708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(Воспитатель вместе с детьми дает понять, что Клякса ошибается, предлагают напомнить какие жанры живописи существуют. Дети читают </w:t>
      </w:r>
    </w:p>
    <w:p>
      <w:pPr>
        <w:pStyle w:val="Normal"/>
        <w:ind w:left="708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стихотворение М. Яснова «О картинах»).</w:t>
      </w:r>
    </w:p>
    <w:p>
      <w:pPr>
        <w:pStyle w:val="Normal"/>
        <w:spacing w:before="0" w:after="0"/>
        <w:ind w:left="708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 ребенок: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Если видишь на картине нарисована река,</w:t>
      </w:r>
    </w:p>
    <w:p>
      <w:pPr>
        <w:pStyle w:val="Normal"/>
        <w:spacing w:before="0" w:after="0"/>
        <w:ind w:firstLine="1134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Или ель и белый иней, или сад и облака,</w:t>
      </w:r>
    </w:p>
    <w:p>
      <w:pPr>
        <w:pStyle w:val="Normal"/>
        <w:spacing w:before="0" w:after="0"/>
        <w:ind w:firstLine="1134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Или снежная равнина, или поле и шалаш,</w:t>
      </w:r>
    </w:p>
    <w:p>
      <w:pPr>
        <w:pStyle w:val="Normal"/>
        <w:spacing w:before="0" w:after="0"/>
        <w:ind w:firstLine="1134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Обязательно картина называется…(пейзаж).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 ребенок: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Если видишь на картине чашку кофе на столе,</w:t>
      </w:r>
    </w:p>
    <w:p>
      <w:pPr>
        <w:pStyle w:val="Normal"/>
        <w:spacing w:before="0" w:after="0"/>
        <w:ind w:firstLine="1134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Или морс в большом графине, или розу в хрустале,</w:t>
      </w:r>
    </w:p>
    <w:p>
      <w:pPr>
        <w:pStyle w:val="Normal"/>
        <w:spacing w:before="0" w:after="0"/>
        <w:ind w:firstLine="1134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Или бронзовую вазу, или грушу, или торт,</w:t>
      </w:r>
    </w:p>
    <w:p>
      <w:pPr>
        <w:pStyle w:val="Normal"/>
        <w:spacing w:before="0" w:after="0"/>
        <w:ind w:firstLine="1134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Или все предметы сразу, значит это… (натюрморт).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 ребенок: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Если видишь, что с картины</w:t>
      </w:r>
    </w:p>
    <w:p>
      <w:pPr>
        <w:pStyle w:val="Normal"/>
        <w:spacing w:before="0" w:after="0"/>
        <w:ind w:firstLine="1134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Смотрит кто- ни будь из нас,</w:t>
      </w:r>
    </w:p>
    <w:p>
      <w:pPr>
        <w:pStyle w:val="Normal"/>
        <w:spacing w:before="0" w:after="0"/>
        <w:ind w:firstLine="1134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Или принц в плаще старинном, или в робе верхолаз,</w:t>
      </w:r>
    </w:p>
    <w:p>
      <w:pPr>
        <w:pStyle w:val="Normal"/>
        <w:spacing w:before="0" w:after="0"/>
        <w:ind w:firstLine="1134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Летчик или балерина, или Колька твой сосед,</w:t>
      </w:r>
    </w:p>
    <w:p>
      <w:pPr>
        <w:pStyle w:val="Normal"/>
        <w:spacing w:before="0" w:after="0"/>
        <w:ind w:firstLine="1134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Обязательно картина называется … (портрет).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(Воспитатель обращает внимание на  выставку картин. Необходимо разделить эти репродукции на три группы по жанрам живописи: портрет, натюрморт, пейзаж 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Воспитатель:</w:t>
      </w:r>
      <w:r>
        <w:rPr>
          <w:rFonts w:cs="Times New Roman" w:ascii="Times New Roman" w:hAnsi="Times New Roman"/>
          <w:sz w:val="24"/>
          <w:szCs w:val="24"/>
        </w:rPr>
        <w:t xml:space="preserve">  Молодцы, ребята вы отлично справились с этим заданием. Клякса, а что это за конверт у тебя в руках?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Клякса:</w:t>
      </w:r>
      <w:r>
        <w:rPr>
          <w:rFonts w:cs="Times New Roman" w:ascii="Times New Roman" w:hAnsi="Times New Roman"/>
          <w:sz w:val="24"/>
          <w:szCs w:val="24"/>
        </w:rPr>
        <w:t xml:space="preserve"> Я наслышана о том, что вы фантазеры, выдумщики, настоящие волшебники, расколдуйте, пожалуйста, эти заколдованные рисунки.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(Детям предлагается к этим нарисованным геометрическим фигурам дорисовать недостающие детали, что бы получилось изображение какого- либо предмета, животного и т. д.)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2597150</wp:posOffset>
            </wp:positionH>
            <wp:positionV relativeFrom="paragraph">
              <wp:posOffset>-108585</wp:posOffset>
            </wp:positionV>
            <wp:extent cx="3564890" cy="3130550"/>
            <wp:effectExtent l="0" t="0" r="0" b="0"/>
            <wp:wrapSquare wrapText="largest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i/>
          <w:sz w:val="24"/>
          <w:szCs w:val="24"/>
        </w:rPr>
        <w:t>В</w:t>
      </w:r>
      <w:r>
        <w:rPr>
          <w:rFonts w:cs="Times New Roman" w:ascii="Times New Roman" w:hAnsi="Times New Roman"/>
          <w:b/>
          <w:i/>
          <w:sz w:val="24"/>
          <w:szCs w:val="24"/>
        </w:rPr>
        <w:t>оспитатель:</w:t>
      </w:r>
      <w:r>
        <w:rPr>
          <w:rFonts w:cs="Times New Roman" w:ascii="Times New Roman" w:hAnsi="Times New Roman"/>
          <w:sz w:val="24"/>
          <w:szCs w:val="24"/>
        </w:rPr>
        <w:t xml:space="preserve"> Давайте подготовим наши руки перед ответственным заданием.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Разминка «Как живешь?»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Как живешь? Вот так!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Как идешь? Вот так!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Как бежишь? Вот так!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Как грозишь? Вот так!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Как ждешь обед? Вот так!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Машешь вслед? Вот так!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(Звучит музыка, дети, расколдовывают рисунки)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Воспитатель:</w:t>
      </w:r>
      <w:r>
        <w:rPr>
          <w:rFonts w:cs="Times New Roman" w:ascii="Times New Roman" w:hAnsi="Times New Roman"/>
          <w:sz w:val="24"/>
          <w:szCs w:val="24"/>
        </w:rPr>
        <w:t xml:space="preserve"> Какие интересные рисунки получились, молодцы ребята. Давайте, подарим их Кляксе на память.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Клякса:</w:t>
      </w:r>
      <w:r>
        <w:rPr>
          <w:rFonts w:cs="Times New Roman" w:ascii="Times New Roman" w:hAnsi="Times New Roman"/>
          <w:sz w:val="24"/>
          <w:szCs w:val="24"/>
        </w:rPr>
        <w:t xml:space="preserve"> Я вам так благодарна, вы меня многому научили. А теперь пришло время и мне научить вас чему- то интересному. Но сначала отгадайте загадку.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Есть для вас одна игрушка,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 лошадка, не Петрушка-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Красавица- девица,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 нее сестры.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Каждая сестрица 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маленькой темнице. (Матрешка)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Конечно же это всеми любимая русская Матрешка. Найдите игрушку не сходя с места.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(Дети взглядом отыскивают матрешку, в которой находят записку)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Воспитатель читает записку, в ней загадка: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Лоскутик радуги,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Шик паутинки.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Плюс совершенство хрупкое снежинки,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Нектара капля и пыльца цветов-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Вот и ее портрет готов. (Бабочка)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Клякса:</w:t>
      </w:r>
      <w:r>
        <w:rPr>
          <w:rFonts w:cs="Times New Roman" w:ascii="Times New Roman" w:hAnsi="Times New Roman"/>
          <w:sz w:val="24"/>
          <w:szCs w:val="24"/>
        </w:rPr>
        <w:t xml:space="preserve"> Молодцы отгадали загадку. Я хочу, показать, как от кляксы тоже может быть польза.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-40005</wp:posOffset>
            </wp:positionH>
            <wp:positionV relativeFrom="paragraph">
              <wp:posOffset>635</wp:posOffset>
            </wp:positionV>
            <wp:extent cx="3543300" cy="3488690"/>
            <wp:effectExtent l="0" t="0" r="0" b="0"/>
            <wp:wrapSquare wrapText="largest"/>
            <wp:docPr id="4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708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(Клякса показывает детям, как при помощи монотипии можно получить изображение симметричное процессе работы звучит спокойная музыка).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Воспитатель:</w:t>
      </w:r>
      <w:r>
        <w:rPr>
          <w:rFonts w:cs="Times New Roman" w:ascii="Times New Roman" w:hAnsi="Times New Roman"/>
          <w:sz w:val="24"/>
          <w:szCs w:val="24"/>
        </w:rPr>
        <w:t xml:space="preserve"> посмотрите, какие удивительные работы у нас получились. Спасибо тебе огромное, Клякса. Ты настоящая художница. Вам дети было интересно? Чем запомнилось занятие для каждого из вас? Чему научились?</w:t>
      </w:r>
    </w:p>
    <w:p>
      <w:pPr>
        <w:pStyle w:val="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А теперь соберёмся в круг дружбы </w:t>
      </w:r>
      <w:r>
        <w:rPr>
          <w:rFonts w:cs="Times New Roman" w:ascii="Times New Roman" w:hAnsi="Times New Roman"/>
          <w:i/>
          <w:sz w:val="24"/>
          <w:szCs w:val="24"/>
        </w:rPr>
        <w:t>(дети в кругу подают друг другу руки).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Все мы дружные ребята,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Мы ребята, дошколята,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Никого не обижаем, как заботиться мы знаем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Никого в беде не бросим, не отнимем, а попросим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Пусть всем будет хорошо,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Будет радостно, светло!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-401955</wp:posOffset>
            </wp:positionH>
            <wp:positionV relativeFrom="paragraph">
              <wp:posOffset>-295275</wp:posOffset>
            </wp:positionV>
            <wp:extent cx="3992880" cy="3478530"/>
            <wp:effectExtent l="0" t="0" r="0" b="0"/>
            <wp:wrapSquare wrapText="largest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2771140</wp:posOffset>
            </wp:positionH>
            <wp:positionV relativeFrom="paragraph">
              <wp:posOffset>170180</wp:posOffset>
            </wp:positionV>
            <wp:extent cx="2997835" cy="2776855"/>
            <wp:effectExtent l="0" t="0" r="0" b="0"/>
            <wp:wrapSquare wrapText="largest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-587375</wp:posOffset>
            </wp:positionH>
            <wp:positionV relativeFrom="paragraph">
              <wp:posOffset>-116840</wp:posOffset>
            </wp:positionV>
            <wp:extent cx="3568700" cy="2953385"/>
            <wp:effectExtent l="0" t="0" r="0" b="0"/>
            <wp:wrapSquare wrapText="largest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63" w:right="1163" w:header="0" w:top="1163" w:footer="0" w:bottom="116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1.25pt;height:11.25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c62c81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c62c81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c62c8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c62c8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02cf4"/>
    <w:pPr>
      <w:spacing w:before="0" w:after="200"/>
      <w:ind w:left="720" w:hanging="0"/>
      <w:contextualSpacing/>
    </w:pPr>
    <w:rPr/>
  </w:style>
  <w:style w:type="paragraph" w:styleId="5">
    <w:name w:val="Основной текст (5)"/>
    <w:basedOn w:val="Normal"/>
    <w:qFormat/>
    <w:pPr>
      <w:widowControl w:val="false"/>
      <w:suppressAutoHyphens w:val="false"/>
      <w:spacing w:lineRule="exact" w:line="235" w:before="360" w:after="0"/>
      <w:ind w:left="0" w:right="0" w:hanging="780"/>
      <w:jc w:val="center"/>
    </w:pPr>
    <w:rPr>
      <w:rFonts w:ascii="Times New Roman" w:hAnsi="Times New Roman" w:eastAsia="Times New Roman" w:cs="Times New Roman"/>
      <w:kern w:val="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8.gi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Application>LibreOffice/6.4.5.2$Windows_X86_64 LibreOffice_project/a726b36747cf2001e06b58ad5db1aa3a9a1872d6</Application>
  <Pages>6</Pages>
  <Words>898</Words>
  <Characters>5415</Characters>
  <CharactersWithSpaces>6230</CharactersWithSpaces>
  <Paragraphs>99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2017-12-18T04:30:00Z</dcterms:created>
  <dc:creator>1</dc:creator>
  <dc:description/>
  <dc:language>ru-RU</dc:language>
  <cp:lastModifiedBy/>
  <dcterms:modified xsi:type="dcterms:W3CDTF">2021-01-28T09:55:47Z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